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5"/>
          <w:szCs w:val="35"/>
          <w:lang w:val="en-US"/>
        </w:rPr>
      </w:pPr>
      <w:r w:rsidRPr="001F14BA">
        <w:rPr>
          <w:rFonts w:ascii="Times New Roman" w:hAnsi="Times New Roman" w:cs="Times New Roman"/>
          <w:b/>
          <w:bCs/>
          <w:sz w:val="35"/>
          <w:szCs w:val="35"/>
          <w:lang w:val="en-US"/>
        </w:rPr>
        <w:t xml:space="preserve">1.6. </w:t>
      </w:r>
      <w:proofErr w:type="spellStart"/>
      <w:r w:rsidRPr="001F14BA">
        <w:rPr>
          <w:rFonts w:ascii="Times New Roman" w:hAnsi="Times New Roman" w:cs="Times New Roman"/>
          <w:b/>
          <w:bCs/>
          <w:sz w:val="35"/>
          <w:szCs w:val="35"/>
          <w:lang w:val="en-US"/>
        </w:rPr>
        <w:t>Bibliographie</w:t>
      </w:r>
      <w:proofErr w:type="spellEnd"/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33"/>
          <w:szCs w:val="33"/>
          <w:lang w:val="en-US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en-US"/>
        </w:rPr>
      </w:pPr>
      <w:proofErr w:type="gramStart"/>
      <w:r w:rsidRPr="001F14BA">
        <w:rPr>
          <w:rFonts w:ascii="Times New Roman" w:hAnsi="Times New Roman" w:cs="Times New Roman"/>
          <w:b/>
          <w:bCs/>
          <w:lang w:val="en-US"/>
        </w:rPr>
        <w:t xml:space="preserve">DIGIREP </w:t>
      </w:r>
      <w:r w:rsidRPr="001F14BA">
        <w:rPr>
          <w:rFonts w:ascii="Times New Roman" w:hAnsi="Times New Roman" w:cs="Times New Roman"/>
          <w:lang w:val="en-US"/>
        </w:rPr>
        <w:t>(2005).</w:t>
      </w:r>
      <w:proofErr w:type="gramEnd"/>
      <w:r w:rsidRPr="001F14BA">
        <w:rPr>
          <w:rFonts w:ascii="Times New Roman" w:hAnsi="Times New Roman" w:cs="Times New Roman"/>
          <w:lang w:val="en-US"/>
        </w:rPr>
        <w:t xml:space="preserve"> </w:t>
      </w:r>
      <w:r w:rsidRPr="001F14BA">
        <w:rPr>
          <w:rFonts w:ascii="Times New Roman" w:hAnsi="Times New Roman" w:cs="Times New Roman"/>
          <w:i/>
          <w:iCs/>
          <w:lang w:val="en-US"/>
        </w:rPr>
        <w:t>Digital Repository of Shareable Learning Obj</w:t>
      </w:r>
      <w:r>
        <w:rPr>
          <w:rFonts w:ascii="Times New Roman" w:hAnsi="Times New Roman" w:cs="Times New Roman"/>
          <w:i/>
          <w:iCs/>
          <w:lang w:val="en-US"/>
        </w:rPr>
        <w:t xml:space="preserve">ects to Communication and Media </w:t>
      </w:r>
      <w:r w:rsidRPr="001F14BA">
        <w:rPr>
          <w:rFonts w:ascii="Times New Roman" w:hAnsi="Times New Roman" w:cs="Times New Roman"/>
          <w:i/>
          <w:iCs/>
          <w:lang w:val="en-US"/>
        </w:rPr>
        <w:t xml:space="preserve">Studies </w:t>
      </w:r>
      <w:r w:rsidRPr="001F14BA">
        <w:rPr>
          <w:rFonts w:ascii="Times New Roman" w:hAnsi="Times New Roman" w:cs="Times New Roman"/>
          <w:lang w:val="en-US"/>
        </w:rPr>
        <w:t xml:space="preserve">[online]. </w:t>
      </w:r>
      <w:proofErr w:type="gramStart"/>
      <w:r w:rsidRPr="001F14BA">
        <w:rPr>
          <w:rFonts w:ascii="Times New Roman" w:hAnsi="Times New Roman" w:cs="Times New Roman"/>
          <w:lang w:val="en-US"/>
        </w:rPr>
        <w:t>Zürich.</w:t>
      </w:r>
      <w:proofErr w:type="gramEnd"/>
      <w:r w:rsidRPr="001F14BA">
        <w:rPr>
          <w:rFonts w:ascii="Times New Roman" w:hAnsi="Times New Roman" w:cs="Times New Roman"/>
          <w:lang w:val="en-US"/>
        </w:rPr>
        <w:t xml:space="preserve"> Available from: http://www.virtualcampus.ch/display3790.html [Accessed 13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1F14BA">
        <w:rPr>
          <w:rFonts w:ascii="Times New Roman" w:hAnsi="Times New Roman" w:cs="Times New Roman"/>
          <w:lang w:val="en-US"/>
        </w:rPr>
        <w:t>Oct 2005].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3F55FE" w:rsidRDefault="001F14BA" w:rsidP="001F14B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lang w:val="en-US"/>
        </w:rPr>
      </w:pPr>
      <w:r w:rsidRPr="003F55FE">
        <w:rPr>
          <w:rFonts w:ascii="Times New Roman" w:hAnsi="Times New Roman" w:cs="Times New Roman"/>
          <w:color w:val="00B0F0"/>
          <w:lang w:val="en-US"/>
        </w:rPr>
        <w:t xml:space="preserve">Link ok, </w:t>
      </w:r>
      <w:proofErr w:type="spellStart"/>
      <w:r w:rsidR="003F55FE">
        <w:rPr>
          <w:rFonts w:ascii="Times New Roman" w:hAnsi="Times New Roman" w:cs="Times New Roman"/>
          <w:color w:val="00B0F0"/>
          <w:lang w:val="en-US"/>
        </w:rPr>
        <w:t>Zugriff</w:t>
      </w:r>
      <w:proofErr w:type="spellEnd"/>
      <w:r w:rsidR="003F55FE">
        <w:rPr>
          <w:rFonts w:ascii="Times New Roman" w:hAnsi="Times New Roman" w:cs="Times New Roman"/>
          <w:color w:val="00B0F0"/>
          <w:lang w:val="en-US"/>
        </w:rPr>
        <w:t xml:space="preserve"> </w:t>
      </w:r>
      <w:r w:rsidRPr="003F55FE">
        <w:rPr>
          <w:rFonts w:ascii="Times New Roman" w:hAnsi="Times New Roman" w:cs="Times New Roman"/>
          <w:color w:val="00B0F0"/>
          <w:lang w:val="en-US"/>
        </w:rPr>
        <w:t>21.07.2011</w:t>
      </w: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1F14BA">
        <w:rPr>
          <w:rFonts w:ascii="Times New Roman" w:hAnsi="Times New Roman" w:cs="Times New Roman"/>
          <w:b/>
          <w:bCs/>
          <w:lang w:val="en-US"/>
        </w:rPr>
        <w:t xml:space="preserve">Harvard Business School </w:t>
      </w:r>
      <w:r w:rsidRPr="001F14BA">
        <w:rPr>
          <w:rFonts w:ascii="Times New Roman" w:hAnsi="Times New Roman" w:cs="Times New Roman"/>
          <w:lang w:val="en-US"/>
        </w:rPr>
        <w:t>(2003).</w:t>
      </w:r>
      <w:proofErr w:type="gramEnd"/>
      <w:r w:rsidRPr="001F14B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F14BA">
        <w:rPr>
          <w:rFonts w:ascii="Times New Roman" w:hAnsi="Times New Roman" w:cs="Times New Roman"/>
          <w:i/>
          <w:iCs/>
          <w:lang w:val="en-US"/>
        </w:rPr>
        <w:t xml:space="preserve">The learning model </w:t>
      </w:r>
      <w:r w:rsidRPr="001F14BA">
        <w:rPr>
          <w:rFonts w:ascii="Times New Roman" w:hAnsi="Times New Roman" w:cs="Times New Roman"/>
          <w:lang w:val="en-US"/>
        </w:rPr>
        <w:t>[online].</w:t>
      </w:r>
      <w:proofErr w:type="gramEnd"/>
      <w:r w:rsidRPr="001F14BA">
        <w:rPr>
          <w:rFonts w:ascii="Times New Roman" w:hAnsi="Times New Roman" w:cs="Times New Roman"/>
          <w:lang w:val="en-US"/>
        </w:rPr>
        <w:t xml:space="preserve"> Available from: http://www.hbs.edu/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F14BA">
        <w:rPr>
          <w:rFonts w:ascii="Times New Roman" w:hAnsi="Times New Roman" w:cs="Times New Roman"/>
          <w:lang w:val="en-US"/>
        </w:rPr>
        <w:t>mba</w:t>
      </w:r>
      <w:proofErr w:type="spellEnd"/>
      <w:r w:rsidRPr="001F14BA">
        <w:rPr>
          <w:rFonts w:ascii="Times New Roman" w:hAnsi="Times New Roman" w:cs="Times New Roman"/>
          <w:lang w:val="en-US"/>
        </w:rPr>
        <w:t>/experience/learn/</w:t>
      </w:r>
      <w:proofErr w:type="spellStart"/>
      <w:r w:rsidRPr="001F14BA">
        <w:rPr>
          <w:rFonts w:ascii="Times New Roman" w:hAnsi="Times New Roman" w:cs="Times New Roman"/>
          <w:lang w:val="en-US"/>
        </w:rPr>
        <w:t>thelearningmodel</w:t>
      </w:r>
      <w:proofErr w:type="spellEnd"/>
      <w:r w:rsidRPr="001F14BA">
        <w:rPr>
          <w:rFonts w:ascii="Times New Roman" w:hAnsi="Times New Roman" w:cs="Times New Roman"/>
          <w:lang w:val="en-US"/>
        </w:rPr>
        <w:t>/index.html [Accessed 20 November 2003].</w:t>
      </w:r>
      <w:proofErr w:type="gramEnd"/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3F55FE" w:rsidRDefault="001F14BA" w:rsidP="001F14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lang w:val="en-US"/>
        </w:rPr>
      </w:pPr>
      <w:r w:rsidRPr="003F55FE">
        <w:rPr>
          <w:rFonts w:ascii="Times New Roman" w:hAnsi="Times New Roman" w:cs="Times New Roman"/>
          <w:color w:val="00B0F0"/>
          <w:lang w:val="en-US"/>
        </w:rPr>
        <w:t xml:space="preserve">Link not found, </w:t>
      </w:r>
      <w:proofErr w:type="spellStart"/>
      <w:r w:rsidRPr="003F55FE">
        <w:rPr>
          <w:rFonts w:ascii="Times New Roman" w:hAnsi="Times New Roman" w:cs="Times New Roman"/>
          <w:color w:val="00B0F0"/>
          <w:lang w:val="en-US"/>
        </w:rPr>
        <w:t>eventuell</w:t>
      </w:r>
      <w:proofErr w:type="spellEnd"/>
      <w:r w:rsidRPr="003F55FE">
        <w:rPr>
          <w:rFonts w:ascii="Times New Roman" w:hAnsi="Times New Roman" w:cs="Times New Roman"/>
          <w:color w:val="00B0F0"/>
          <w:lang w:val="en-US"/>
        </w:rPr>
        <w:t xml:space="preserve"> </w:t>
      </w:r>
      <w:proofErr w:type="spellStart"/>
      <w:r w:rsidRPr="003F55FE">
        <w:rPr>
          <w:rFonts w:ascii="Times New Roman" w:hAnsi="Times New Roman" w:cs="Times New Roman"/>
          <w:color w:val="00B0F0"/>
          <w:lang w:val="en-US"/>
        </w:rPr>
        <w:t>dieser</w:t>
      </w:r>
      <w:proofErr w:type="spellEnd"/>
      <w:r w:rsidRPr="003F55FE">
        <w:rPr>
          <w:rFonts w:ascii="Times New Roman" w:hAnsi="Times New Roman" w:cs="Times New Roman"/>
          <w:color w:val="00B0F0"/>
          <w:lang w:val="en-US"/>
        </w:rPr>
        <w:t xml:space="preserve"> Link?</w:t>
      </w:r>
    </w:p>
    <w:p w:rsidR="001F14BA" w:rsidRDefault="00EF32B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hyperlink r:id="rId6" w:history="1">
        <w:r w:rsidR="001F14BA" w:rsidRPr="00976C49">
          <w:rPr>
            <w:rStyle w:val="Hyperlink"/>
            <w:rFonts w:ascii="Times New Roman" w:hAnsi="Times New Roman" w:cs="Times New Roman"/>
            <w:lang w:val="en-US"/>
          </w:rPr>
          <w:t>http://www.exed.hbs.edu/programs/pld/Pages/learning.aspx</w:t>
        </w:r>
      </w:hyperlink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1F14BA">
        <w:rPr>
          <w:rFonts w:ascii="Times New Roman" w:hAnsi="Times New Roman" w:cs="Times New Roman"/>
          <w:b/>
          <w:bCs/>
          <w:lang w:val="en-US"/>
        </w:rPr>
        <w:t xml:space="preserve">Harvard Business School </w:t>
      </w:r>
      <w:r w:rsidRPr="001F14BA">
        <w:rPr>
          <w:rFonts w:ascii="Times New Roman" w:hAnsi="Times New Roman" w:cs="Times New Roman"/>
          <w:lang w:val="en-US"/>
        </w:rPr>
        <w:t>(2005).</w:t>
      </w:r>
      <w:proofErr w:type="gramEnd"/>
      <w:r w:rsidRPr="001F14BA">
        <w:rPr>
          <w:rFonts w:ascii="Times New Roman" w:hAnsi="Times New Roman" w:cs="Times New Roman"/>
          <w:lang w:val="en-US"/>
        </w:rPr>
        <w:t xml:space="preserve"> </w:t>
      </w:r>
      <w:r w:rsidRPr="001F14BA">
        <w:rPr>
          <w:rFonts w:ascii="Times New Roman" w:hAnsi="Times New Roman" w:cs="Times New Roman"/>
          <w:i/>
          <w:iCs/>
          <w:lang w:val="en-US"/>
        </w:rPr>
        <w:t xml:space="preserve">The Case Method in Action </w:t>
      </w:r>
      <w:r w:rsidRPr="001F14BA">
        <w:rPr>
          <w:rFonts w:ascii="Times New Roman" w:hAnsi="Times New Roman" w:cs="Times New Roman"/>
          <w:lang w:val="en-US"/>
        </w:rPr>
        <w:t>[online]. Available from: http://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1F14BA">
        <w:rPr>
          <w:rFonts w:ascii="Times New Roman" w:hAnsi="Times New Roman" w:cs="Times New Roman"/>
          <w:lang w:val="en-US"/>
        </w:rPr>
        <w:t>www.hbs.edu/mba/academics/casemethod.html [Accessed 14 February 2005].</w:t>
      </w:r>
      <w:proofErr w:type="gramEnd"/>
    </w:p>
    <w:p w:rsidR="003F55FE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3F55FE" w:rsidRPr="003F55FE" w:rsidRDefault="003F55FE" w:rsidP="003F55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lang w:val="en-US"/>
        </w:rPr>
      </w:pPr>
      <w:r w:rsidRPr="003F55FE">
        <w:rPr>
          <w:rFonts w:ascii="Times New Roman" w:hAnsi="Times New Roman" w:cs="Times New Roman"/>
          <w:color w:val="00B0F0"/>
          <w:lang w:val="en-US"/>
        </w:rPr>
        <w:t xml:space="preserve">Link ok, </w:t>
      </w:r>
      <w:proofErr w:type="spellStart"/>
      <w:r>
        <w:rPr>
          <w:rFonts w:ascii="Times New Roman" w:hAnsi="Times New Roman" w:cs="Times New Roman"/>
          <w:color w:val="00B0F0"/>
          <w:lang w:val="en-US"/>
        </w:rPr>
        <w:t>Zugriff</w:t>
      </w:r>
      <w:proofErr w:type="spellEnd"/>
      <w:r w:rsidRPr="003F55FE">
        <w:rPr>
          <w:rFonts w:ascii="Times New Roman" w:hAnsi="Times New Roman" w:cs="Times New Roman"/>
          <w:color w:val="00B0F0"/>
          <w:lang w:val="en-US"/>
        </w:rPr>
        <w:t xml:space="preserve"> 21.07.2011</w:t>
      </w:r>
    </w:p>
    <w:p w:rsidR="003F55FE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3F55FE" w:rsidRPr="001F14BA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351108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lang w:val="en-US"/>
        </w:rPr>
        <w:t>Horton</w:t>
      </w:r>
      <w:r w:rsidR="001F14BA" w:rsidRPr="001F14BA">
        <w:rPr>
          <w:rFonts w:ascii="Times New Roman" w:hAnsi="Times New Roman" w:cs="Times New Roman"/>
          <w:b/>
          <w:bCs/>
          <w:lang w:val="en-US"/>
        </w:rPr>
        <w:t>, W</w:t>
      </w:r>
      <w:r w:rsidRPr="00351108">
        <w:rPr>
          <w:rFonts w:ascii="Times New Roman" w:hAnsi="Times New Roman" w:cs="Times New Roman"/>
          <w:b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(</w:t>
      </w:r>
      <w:r w:rsidR="001F14BA" w:rsidRPr="001F14BA">
        <w:rPr>
          <w:rFonts w:ascii="Times New Roman" w:hAnsi="Times New Roman" w:cs="Times New Roman"/>
          <w:lang w:val="en-US"/>
        </w:rPr>
        <w:t>2000</w:t>
      </w:r>
      <w:r>
        <w:rPr>
          <w:rFonts w:ascii="Times New Roman" w:hAnsi="Times New Roman" w:cs="Times New Roman"/>
          <w:lang w:val="en-US"/>
        </w:rPr>
        <w:t>)</w:t>
      </w:r>
      <w:r w:rsidR="001F14BA" w:rsidRPr="001F14BA">
        <w:rPr>
          <w:rFonts w:ascii="Times New Roman" w:hAnsi="Times New Roman" w:cs="Times New Roman"/>
          <w:lang w:val="en-US"/>
        </w:rPr>
        <w:t>.</w:t>
      </w:r>
      <w:proofErr w:type="gramEnd"/>
      <w:r w:rsidR="001F14BA" w:rsidRPr="001F14B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1F14BA" w:rsidRPr="001F14BA">
        <w:rPr>
          <w:rFonts w:ascii="Times New Roman" w:hAnsi="Times New Roman" w:cs="Times New Roman"/>
          <w:i/>
          <w:iCs/>
          <w:lang w:val="en-US"/>
        </w:rPr>
        <w:t>Designing Web-Based Training</w:t>
      </w:r>
      <w:r w:rsidR="004103E6">
        <w:rPr>
          <w:rFonts w:ascii="Times New Roman" w:hAnsi="Times New Roman" w:cs="Times New Roman"/>
          <w:lang w:val="en-US"/>
        </w:rPr>
        <w:t>.</w:t>
      </w:r>
      <w:proofErr w:type="gramEnd"/>
      <w:r w:rsidR="004103E6">
        <w:rPr>
          <w:rFonts w:ascii="Times New Roman" w:hAnsi="Times New Roman" w:cs="Times New Roman"/>
          <w:lang w:val="en-US"/>
        </w:rPr>
        <w:t xml:space="preserve"> John Wiley</w:t>
      </w:r>
    </w:p>
    <w:p w:rsidR="003F55FE" w:rsidRPr="001F14BA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1F14BA" w:rsidRPr="00C13747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3747">
        <w:rPr>
          <w:rFonts w:ascii="Times New Roman" w:hAnsi="Times New Roman" w:cs="Times New Roman"/>
          <w:b/>
          <w:bCs/>
        </w:rPr>
        <w:t>Kaiser, F.J.</w:t>
      </w:r>
      <w:r w:rsidRPr="00C13747">
        <w:rPr>
          <w:rFonts w:ascii="Times New Roman" w:hAnsi="Times New Roman" w:cs="Times New Roman"/>
        </w:rPr>
        <w:t xml:space="preserve"> </w:t>
      </w:r>
      <w:r w:rsidR="00351108" w:rsidRPr="00C13747">
        <w:rPr>
          <w:rFonts w:ascii="Times New Roman" w:hAnsi="Times New Roman" w:cs="Times New Roman"/>
        </w:rPr>
        <w:t>(</w:t>
      </w:r>
      <w:r w:rsidRPr="00C13747">
        <w:rPr>
          <w:rFonts w:ascii="Times New Roman" w:hAnsi="Times New Roman" w:cs="Times New Roman"/>
        </w:rPr>
        <w:t>1983</w:t>
      </w:r>
      <w:r w:rsidR="00351108" w:rsidRPr="00C13747">
        <w:rPr>
          <w:rFonts w:ascii="Times New Roman" w:hAnsi="Times New Roman" w:cs="Times New Roman"/>
        </w:rPr>
        <w:t>)</w:t>
      </w:r>
      <w:r w:rsidRPr="00C13747">
        <w:rPr>
          <w:rFonts w:ascii="Times New Roman" w:hAnsi="Times New Roman" w:cs="Times New Roman"/>
        </w:rPr>
        <w:t xml:space="preserve">. </w:t>
      </w:r>
      <w:r w:rsidRPr="00C13747">
        <w:rPr>
          <w:rFonts w:ascii="Times New Roman" w:hAnsi="Times New Roman" w:cs="Times New Roman"/>
          <w:i/>
          <w:iCs/>
        </w:rPr>
        <w:t>Die Fallstudie: Theorie und Praxis der Fallstudiendidaktik</w:t>
      </w:r>
      <w:r w:rsidRPr="00C13747">
        <w:rPr>
          <w:rFonts w:ascii="Times New Roman" w:hAnsi="Times New Roman" w:cs="Times New Roman"/>
        </w:rPr>
        <w:t>. 6. Bad Heilbrunn:</w:t>
      </w:r>
    </w:p>
    <w:p w:rsidR="001F14BA" w:rsidRPr="00C13747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C13747">
        <w:rPr>
          <w:rFonts w:ascii="Times New Roman" w:hAnsi="Times New Roman" w:cs="Times New Roman"/>
        </w:rPr>
        <w:t>Klinkhardt</w:t>
      </w:r>
      <w:proofErr w:type="spellEnd"/>
      <w:r w:rsidRPr="00C13747">
        <w:rPr>
          <w:rFonts w:ascii="Times New Roman" w:hAnsi="Times New Roman" w:cs="Times New Roman"/>
        </w:rPr>
        <w:t>.</w:t>
      </w:r>
    </w:p>
    <w:p w:rsidR="00351108" w:rsidRPr="00C13747" w:rsidRDefault="00351108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F55FE" w:rsidRPr="00C13747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C13747">
        <w:rPr>
          <w:rFonts w:ascii="Times New Roman" w:hAnsi="Times New Roman" w:cs="Times New Roman"/>
          <w:b/>
          <w:bCs/>
        </w:rPr>
        <w:t>Muehry</w:t>
      </w:r>
      <w:proofErr w:type="spellEnd"/>
      <w:r w:rsidRPr="00C13747">
        <w:rPr>
          <w:rFonts w:ascii="Times New Roman" w:hAnsi="Times New Roman" w:cs="Times New Roman"/>
          <w:b/>
          <w:bCs/>
        </w:rPr>
        <w:t xml:space="preserve">, H. </w:t>
      </w:r>
      <w:r w:rsidRPr="00C13747">
        <w:rPr>
          <w:rFonts w:ascii="Times New Roman" w:hAnsi="Times New Roman" w:cs="Times New Roman"/>
        </w:rPr>
        <w:t>(1997</w:t>
      </w:r>
      <w:r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  <w:i/>
          <w:iCs/>
        </w:rPr>
        <w:t xml:space="preserve">ETH-Fallstudien zur Physik </w:t>
      </w:r>
      <w:r>
        <w:rPr>
          <w:rFonts w:ascii="Times New Roman" w:hAnsi="Times New Roman" w:cs="Times New Roman"/>
        </w:rPr>
        <w:t xml:space="preserve">[online]. </w:t>
      </w:r>
      <w:r w:rsidRPr="001F14BA">
        <w:rPr>
          <w:rFonts w:ascii="Times New Roman" w:hAnsi="Times New Roman" w:cs="Times New Roman"/>
          <w:lang w:val="en-US"/>
        </w:rPr>
        <w:t>Available from: http://pages.unibas.ch/</w:t>
      </w:r>
    </w:p>
    <w:p w:rsidR="001F14BA" w:rsidRPr="006001D6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  <w:proofErr w:type="spellStart"/>
      <w:r>
        <w:rPr>
          <w:rFonts w:ascii="Times New Roman" w:hAnsi="Times New Roman" w:cs="Times New Roman"/>
        </w:rPr>
        <w:t>physikdidaktik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fallstudien</w:t>
      </w:r>
      <w:proofErr w:type="spellEnd"/>
      <w:r>
        <w:rPr>
          <w:rFonts w:ascii="Times New Roman" w:hAnsi="Times New Roman" w:cs="Times New Roman"/>
        </w:rPr>
        <w:t>/fallst.html [</w:t>
      </w:r>
      <w:proofErr w:type="spellStart"/>
      <w:r>
        <w:rPr>
          <w:rFonts w:ascii="Times New Roman" w:hAnsi="Times New Roman" w:cs="Times New Roman"/>
        </w:rPr>
        <w:t>Accessed</w:t>
      </w:r>
      <w:proofErr w:type="spellEnd"/>
      <w:r>
        <w:rPr>
          <w:rFonts w:ascii="Times New Roman" w:hAnsi="Times New Roman" w:cs="Times New Roman"/>
        </w:rPr>
        <w:t xml:space="preserve"> 12 May 2005].</w:t>
      </w:r>
    </w:p>
    <w:p w:rsidR="003F55FE" w:rsidRPr="006001D6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</w:p>
    <w:p w:rsidR="00351108" w:rsidRPr="006001D6" w:rsidRDefault="00351108" w:rsidP="003511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  <w:r w:rsidRPr="006001D6">
        <w:rPr>
          <w:rFonts w:ascii="Times New Roman" w:hAnsi="Times New Roman" w:cs="Times New Roman"/>
          <w:color w:val="00B0F0"/>
        </w:rPr>
        <w:t>Link ok, Zugriff 21.07.2011</w:t>
      </w:r>
    </w:p>
    <w:p w:rsidR="00351108" w:rsidRDefault="00351108" w:rsidP="0035110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</w:p>
    <w:p w:rsidR="00351108" w:rsidRPr="00351108" w:rsidRDefault="00351108" w:rsidP="0035110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14BA" w:rsidRDefault="00351108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Müller, J., </w:t>
      </w:r>
      <w:proofErr w:type="spellStart"/>
      <w:r>
        <w:rPr>
          <w:rFonts w:ascii="Times New Roman" w:hAnsi="Times New Roman" w:cs="Times New Roman"/>
          <w:b/>
          <w:bCs/>
        </w:rPr>
        <w:t>Jäggi</w:t>
      </w:r>
      <w:proofErr w:type="spellEnd"/>
      <w:r>
        <w:rPr>
          <w:rFonts w:ascii="Times New Roman" w:hAnsi="Times New Roman" w:cs="Times New Roman"/>
          <w:b/>
          <w:bCs/>
        </w:rPr>
        <w:t xml:space="preserve">, M., Katz, W., </w:t>
      </w:r>
      <w:proofErr w:type="spellStart"/>
      <w:r>
        <w:rPr>
          <w:rFonts w:ascii="Times New Roman" w:hAnsi="Times New Roman" w:cs="Times New Roman"/>
          <w:b/>
          <w:bCs/>
        </w:rPr>
        <w:t>Petrascheck</w:t>
      </w:r>
      <w:proofErr w:type="spellEnd"/>
      <w:r>
        <w:rPr>
          <w:rFonts w:ascii="Times New Roman" w:hAnsi="Times New Roman" w:cs="Times New Roman"/>
          <w:b/>
          <w:bCs/>
        </w:rPr>
        <w:t>, A.,</w:t>
      </w:r>
      <w:r w:rsidR="001F14BA">
        <w:rPr>
          <w:rFonts w:ascii="Times New Roman" w:hAnsi="Times New Roman" w:cs="Times New Roman"/>
          <w:b/>
          <w:bCs/>
        </w:rPr>
        <w:t xml:space="preserve"> Zimmermann</w:t>
      </w:r>
      <w:r>
        <w:rPr>
          <w:rFonts w:ascii="Times New Roman" w:hAnsi="Times New Roman" w:cs="Times New Roman"/>
          <w:b/>
          <w:bCs/>
        </w:rPr>
        <w:t>, M.,</w:t>
      </w:r>
      <w:r w:rsidR="001F14B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1F14BA">
        <w:rPr>
          <w:rFonts w:ascii="Times New Roman" w:hAnsi="Times New Roman" w:cs="Times New Roman"/>
          <w:b/>
          <w:bCs/>
        </w:rPr>
        <w:t>Vuilleumier</w:t>
      </w:r>
      <w:proofErr w:type="spellEnd"/>
      <w:r w:rsidR="001F14BA">
        <w:rPr>
          <w:rFonts w:ascii="Times New Roman" w:hAnsi="Times New Roman" w:cs="Times New Roman"/>
          <w:b/>
          <w:bCs/>
        </w:rPr>
        <w:t>, M.</w:t>
      </w:r>
      <w:r>
        <w:rPr>
          <w:rFonts w:ascii="Times New Roman" w:hAnsi="Times New Roman" w:cs="Times New Roman"/>
        </w:rPr>
        <w:t xml:space="preserve"> (</w:t>
      </w:r>
      <w:r w:rsidR="001F14BA">
        <w:rPr>
          <w:rFonts w:ascii="Times New Roman" w:hAnsi="Times New Roman" w:cs="Times New Roman"/>
        </w:rPr>
        <w:t>1991</w:t>
      </w:r>
      <w:r>
        <w:rPr>
          <w:rFonts w:ascii="Times New Roman" w:hAnsi="Times New Roman" w:cs="Times New Roman"/>
        </w:rPr>
        <w:t>)</w:t>
      </w:r>
      <w:r w:rsidR="001F14BA">
        <w:rPr>
          <w:rFonts w:ascii="Times New Roman" w:hAnsi="Times New Roman" w:cs="Times New Roman"/>
        </w:rPr>
        <w:t>.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51108">
        <w:rPr>
          <w:rFonts w:ascii="Times New Roman" w:hAnsi="Times New Roman" w:cs="Times New Roman"/>
          <w:i/>
        </w:rPr>
        <w:t>Fallstudie Hochwasser</w:t>
      </w:r>
      <w:r>
        <w:rPr>
          <w:rFonts w:ascii="Times New Roman" w:hAnsi="Times New Roman" w:cs="Times New Roman"/>
        </w:rPr>
        <w:t xml:space="preserve">. </w:t>
      </w:r>
      <w:r w:rsidRPr="00B50CD0">
        <w:rPr>
          <w:rFonts w:ascii="Times New Roman" w:hAnsi="Times New Roman" w:cs="Times New Roman"/>
          <w:iCs/>
        </w:rPr>
        <w:t>In: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</w:rPr>
        <w:t>Frey, K.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ed</w:t>
      </w:r>
      <w:proofErr w:type="spellEnd"/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  <w:iCs/>
        </w:rPr>
        <w:t>ETH-Fallstudien</w:t>
      </w:r>
      <w:r>
        <w:rPr>
          <w:rFonts w:ascii="Times New Roman" w:hAnsi="Times New Roman" w:cs="Times New Roman"/>
        </w:rPr>
        <w:t xml:space="preserve">. Zürich: </w:t>
      </w:r>
      <w:proofErr w:type="spellStart"/>
      <w:r>
        <w:rPr>
          <w:rFonts w:ascii="Times New Roman" w:hAnsi="Times New Roman" w:cs="Times New Roman"/>
        </w:rPr>
        <w:t>Orell</w:t>
      </w:r>
      <w:proofErr w:type="spellEnd"/>
      <w:r>
        <w:rPr>
          <w:rFonts w:ascii="Times New Roman" w:hAnsi="Times New Roman" w:cs="Times New Roman"/>
        </w:rPr>
        <w:t>-Füssli-Verlag.</w:t>
      </w:r>
    </w:p>
    <w:p w:rsidR="006001D6" w:rsidRDefault="006001D6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1D6" w:rsidRPr="00FB67E9" w:rsidRDefault="006001D6" w:rsidP="006001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lang w:val="fr-CH"/>
        </w:rPr>
      </w:pPr>
      <w:r w:rsidRPr="006001D6">
        <w:rPr>
          <w:rFonts w:ascii="Times New Roman" w:hAnsi="Times New Roman" w:cs="Times New Roman"/>
          <w:color w:val="00B0F0"/>
        </w:rPr>
        <w:t xml:space="preserve">Nicht </w:t>
      </w:r>
      <w:proofErr w:type="spellStart"/>
      <w:r w:rsidRPr="006001D6">
        <w:rPr>
          <w:rFonts w:ascii="Times New Roman" w:hAnsi="Times New Roman" w:cs="Times New Roman"/>
          <w:color w:val="00B0F0"/>
        </w:rPr>
        <w:t>Orell</w:t>
      </w:r>
      <w:proofErr w:type="spellEnd"/>
      <w:r w:rsidRPr="006001D6">
        <w:rPr>
          <w:rFonts w:ascii="Times New Roman" w:hAnsi="Times New Roman" w:cs="Times New Roman"/>
          <w:color w:val="00B0F0"/>
        </w:rPr>
        <w:t xml:space="preserve">-Füssli-Verlag. In der ETH Bibi: </w:t>
      </w:r>
      <w:r w:rsidRPr="006001D6">
        <w:rPr>
          <w:color w:val="00B0F0"/>
        </w:rPr>
        <w:t xml:space="preserve">ETH Hrsg. </w:t>
      </w:r>
      <w:r w:rsidRPr="00C13747">
        <w:rPr>
          <w:color w:val="00B0F0"/>
        </w:rPr>
        <w:t xml:space="preserve">&amp; </w:t>
      </w:r>
      <w:proofErr w:type="spellStart"/>
      <w:r w:rsidRPr="00C13747">
        <w:rPr>
          <w:color w:val="00B0F0"/>
        </w:rPr>
        <w:t>Gesamtltg</w:t>
      </w:r>
      <w:proofErr w:type="spellEnd"/>
      <w:r w:rsidRPr="00C13747">
        <w:rPr>
          <w:color w:val="00B0F0"/>
        </w:rPr>
        <w:t xml:space="preserve">.: Karl Frey. </w:t>
      </w:r>
      <w:proofErr w:type="gramStart"/>
      <w:r w:rsidRPr="00C13747">
        <w:rPr>
          <w:color w:val="00B0F0"/>
        </w:rPr>
        <w:t>Zürich :</w:t>
      </w:r>
      <w:proofErr w:type="gramEnd"/>
      <w:r w:rsidRPr="00C13747">
        <w:rPr>
          <w:color w:val="00B0F0"/>
        </w:rPr>
        <w:t xml:space="preserve"> ETH, </w:t>
      </w:r>
      <w:proofErr w:type="spellStart"/>
      <w:r w:rsidRPr="00C13747">
        <w:rPr>
          <w:color w:val="00B0F0"/>
        </w:rPr>
        <w:t>cop</w:t>
      </w:r>
      <w:proofErr w:type="spellEnd"/>
      <w:r w:rsidRPr="00C13747">
        <w:rPr>
          <w:color w:val="00B0F0"/>
        </w:rPr>
        <w:t xml:space="preserve">. 1990. </w:t>
      </w:r>
      <w:r w:rsidRPr="006001D6">
        <w:rPr>
          <w:color w:val="00B0F0"/>
          <w:lang w:val="fr-CH"/>
        </w:rPr>
        <w:t>[000655696]</w:t>
      </w:r>
      <w:r>
        <w:rPr>
          <w:color w:val="00B0F0"/>
          <w:lang w:val="fr-CH"/>
        </w:rPr>
        <w:t xml:space="preserve">, es </w:t>
      </w:r>
      <w:proofErr w:type="spellStart"/>
      <w:r>
        <w:rPr>
          <w:color w:val="00B0F0"/>
          <w:lang w:val="fr-CH"/>
        </w:rPr>
        <w:t>gibt</w:t>
      </w:r>
      <w:proofErr w:type="spellEnd"/>
      <w:r>
        <w:rPr>
          <w:color w:val="00B0F0"/>
          <w:lang w:val="fr-CH"/>
        </w:rPr>
        <w:t xml:space="preserve"> aber </w:t>
      </w:r>
      <w:proofErr w:type="spellStart"/>
      <w:r>
        <w:rPr>
          <w:color w:val="00B0F0"/>
          <w:lang w:val="fr-CH"/>
        </w:rPr>
        <w:t>kein</w:t>
      </w:r>
      <w:proofErr w:type="spellEnd"/>
      <w:r>
        <w:rPr>
          <w:color w:val="00B0F0"/>
          <w:lang w:val="fr-CH"/>
        </w:rPr>
        <w:t xml:space="preserve"> </w:t>
      </w:r>
      <w:proofErr w:type="spellStart"/>
      <w:r>
        <w:rPr>
          <w:color w:val="00B0F0"/>
          <w:lang w:val="fr-CH"/>
        </w:rPr>
        <w:t>Exemplar</w:t>
      </w:r>
      <w:proofErr w:type="spellEnd"/>
      <w:r>
        <w:rPr>
          <w:color w:val="00B0F0"/>
          <w:lang w:val="fr-CH"/>
        </w:rPr>
        <w:t>…</w:t>
      </w:r>
    </w:p>
    <w:p w:rsidR="00FB67E9" w:rsidRPr="00B50CD0" w:rsidRDefault="00FB67E9" w:rsidP="006001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  <w:lang w:val="fr-CH"/>
        </w:rPr>
      </w:pPr>
      <w:bookmarkStart w:id="0" w:name="_GoBack"/>
      <w:bookmarkEnd w:id="0"/>
      <w:r w:rsidRPr="00B50CD0">
        <w:rPr>
          <w:color w:val="00B0F0"/>
          <w:sz w:val="18"/>
          <w:szCs w:val="18"/>
        </w:rPr>
        <w:t xml:space="preserve">Müller, Jürg.; </w:t>
      </w:r>
      <w:proofErr w:type="spellStart"/>
      <w:r w:rsidRPr="00B50CD0">
        <w:rPr>
          <w:color w:val="00B0F0"/>
          <w:sz w:val="18"/>
          <w:szCs w:val="18"/>
        </w:rPr>
        <w:t>Jäggi</w:t>
      </w:r>
      <w:proofErr w:type="spellEnd"/>
      <w:r w:rsidRPr="00B50CD0">
        <w:rPr>
          <w:color w:val="00B0F0"/>
          <w:sz w:val="18"/>
          <w:szCs w:val="18"/>
        </w:rPr>
        <w:t xml:space="preserve">, Martin; Katz, Winfried; </w:t>
      </w:r>
      <w:proofErr w:type="spellStart"/>
      <w:r w:rsidRPr="00B50CD0">
        <w:rPr>
          <w:color w:val="00B0F0"/>
          <w:sz w:val="18"/>
          <w:szCs w:val="18"/>
        </w:rPr>
        <w:t>Petrascheck</w:t>
      </w:r>
      <w:proofErr w:type="spellEnd"/>
      <w:r w:rsidRPr="00B50CD0">
        <w:rPr>
          <w:color w:val="00B0F0"/>
          <w:sz w:val="18"/>
          <w:szCs w:val="18"/>
        </w:rPr>
        <w:t xml:space="preserve">, Armin; Zimmermann, Markus; </w:t>
      </w:r>
      <w:proofErr w:type="spellStart"/>
      <w:r w:rsidRPr="00B50CD0">
        <w:rPr>
          <w:color w:val="00B0F0"/>
          <w:sz w:val="18"/>
          <w:szCs w:val="18"/>
        </w:rPr>
        <w:t>Vuilleumier</w:t>
      </w:r>
      <w:proofErr w:type="spellEnd"/>
      <w:r w:rsidRPr="00B50CD0">
        <w:rPr>
          <w:color w:val="00B0F0"/>
          <w:sz w:val="18"/>
          <w:szCs w:val="18"/>
        </w:rPr>
        <w:t>, Marc (1991): Fallstudie Hochwasser. In: ETH-Fallstudien. Hrsg. Prof. Dr. Karl Frey. Zürich.</w:t>
      </w:r>
    </w:p>
    <w:p w:rsidR="003F55FE" w:rsidRPr="006001D6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CH"/>
        </w:rPr>
      </w:pP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r-CH"/>
        </w:rPr>
      </w:pPr>
      <w:r w:rsidRPr="006001D6">
        <w:rPr>
          <w:rFonts w:ascii="Times New Roman" w:hAnsi="Times New Roman" w:cs="Times New Roman"/>
          <w:b/>
          <w:bCs/>
          <w:lang w:val="fr-CH"/>
        </w:rPr>
        <w:t>Office québécois de la langue français</w:t>
      </w:r>
      <w:r w:rsidRPr="001F14BA">
        <w:rPr>
          <w:rFonts w:ascii="Times New Roman" w:hAnsi="Times New Roman" w:cs="Times New Roman"/>
          <w:b/>
          <w:bCs/>
          <w:lang w:val="fr-CH"/>
        </w:rPr>
        <w:t xml:space="preserve">e </w:t>
      </w:r>
      <w:r w:rsidRPr="001F14BA">
        <w:rPr>
          <w:rFonts w:ascii="Times New Roman" w:hAnsi="Times New Roman" w:cs="Times New Roman"/>
          <w:lang w:val="fr-CH"/>
        </w:rPr>
        <w:t xml:space="preserve">(2005). </w:t>
      </w:r>
      <w:r w:rsidRPr="001F14BA">
        <w:rPr>
          <w:rFonts w:ascii="Times New Roman" w:hAnsi="Times New Roman" w:cs="Times New Roman"/>
          <w:i/>
          <w:iCs/>
          <w:lang w:val="fr-CH"/>
        </w:rPr>
        <w:t xml:space="preserve">Le grand dictionnaire terminologique </w:t>
      </w:r>
      <w:r w:rsidRPr="001F14BA">
        <w:rPr>
          <w:rFonts w:ascii="Times New Roman" w:hAnsi="Times New Roman" w:cs="Times New Roman"/>
          <w:lang w:val="fr-CH"/>
        </w:rPr>
        <w:t>[online].</w:t>
      </w:r>
    </w:p>
    <w:p w:rsidR="001F14BA" w:rsidRP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C13747">
        <w:rPr>
          <w:rFonts w:ascii="Times New Roman" w:hAnsi="Times New Roman" w:cs="Times New Roman"/>
          <w:lang w:val="en-US"/>
        </w:rPr>
        <w:t>Av</w:t>
      </w:r>
      <w:r w:rsidRPr="001F14BA">
        <w:rPr>
          <w:rFonts w:ascii="Times New Roman" w:hAnsi="Times New Roman" w:cs="Times New Roman"/>
          <w:lang w:val="en-US"/>
        </w:rPr>
        <w:t>ailable from: http://www.granddictionnaire.com/btml/fra/r_motclef/index1024_1.asp [Accessed 4</w:t>
      </w: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1F14BA">
        <w:rPr>
          <w:rFonts w:ascii="Times New Roman" w:hAnsi="Times New Roman" w:cs="Times New Roman"/>
          <w:lang w:val="en-US"/>
        </w:rPr>
        <w:t>May 2005].</w:t>
      </w:r>
    </w:p>
    <w:p w:rsidR="003F55FE" w:rsidRDefault="003F55FE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B50CD0" w:rsidRPr="00B50CD0" w:rsidRDefault="00B50CD0" w:rsidP="00B50C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  <w:r w:rsidRPr="00B50CD0">
        <w:rPr>
          <w:rFonts w:ascii="Times New Roman" w:hAnsi="Times New Roman" w:cs="Times New Roman"/>
          <w:color w:val="00B0F0"/>
        </w:rPr>
        <w:t>Link ok, Zugriff 21.07.2011 (ich verstehe den Zusammenhang nicht</w:t>
      </w:r>
      <w:r>
        <w:rPr>
          <w:rFonts w:ascii="Times New Roman" w:hAnsi="Times New Roman" w:cs="Times New Roman"/>
          <w:color w:val="00B0F0"/>
        </w:rPr>
        <w:t>, siehe Printscreen</w:t>
      </w:r>
      <w:r w:rsidRPr="00B50CD0">
        <w:rPr>
          <w:rFonts w:ascii="Times New Roman" w:hAnsi="Times New Roman" w:cs="Times New Roman"/>
          <w:color w:val="00B0F0"/>
        </w:rPr>
        <w:t>)</w:t>
      </w:r>
    </w:p>
    <w:p w:rsidR="00B50CD0" w:rsidRPr="00B50CD0" w:rsidRDefault="00B50CD0" w:rsidP="00B50CD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F0"/>
        </w:rPr>
      </w:pPr>
      <w:r>
        <w:rPr>
          <w:noProof/>
          <w:lang w:eastAsia="de-CH"/>
        </w:rPr>
        <w:lastRenderedPageBreak/>
        <w:drawing>
          <wp:inline distT="0" distB="0" distL="0" distR="0" wp14:anchorId="13C360B0" wp14:editId="03BD4A3A">
            <wp:extent cx="5143500" cy="40436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57937" b="47092"/>
                    <a:stretch/>
                  </pic:blipFill>
                  <pic:spPr bwMode="auto">
                    <a:xfrm>
                      <a:off x="0" y="0"/>
                      <a:ext cx="5143500" cy="4043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0CD0" w:rsidRPr="00B50CD0" w:rsidRDefault="00B50CD0" w:rsidP="00B50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50CD0" w:rsidRPr="00B50CD0" w:rsidRDefault="00B50CD0" w:rsidP="00B50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16936" w:rsidRDefault="00C16936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r-CH"/>
        </w:rPr>
      </w:pPr>
    </w:p>
    <w:p w:rsidR="001F14BA" w:rsidRDefault="001F14BA" w:rsidP="001F14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3747">
        <w:rPr>
          <w:rFonts w:ascii="Times New Roman" w:hAnsi="Times New Roman" w:cs="Times New Roman"/>
          <w:b/>
          <w:bCs/>
        </w:rPr>
        <w:t>S</w:t>
      </w:r>
      <w:r w:rsidR="00B50CD0" w:rsidRPr="00C13747">
        <w:rPr>
          <w:rFonts w:ascii="Times New Roman" w:hAnsi="Times New Roman" w:cs="Times New Roman"/>
          <w:b/>
          <w:bCs/>
        </w:rPr>
        <w:t>cholz</w:t>
      </w:r>
      <w:r w:rsidRPr="00C13747">
        <w:rPr>
          <w:rFonts w:ascii="Times New Roman" w:hAnsi="Times New Roman" w:cs="Times New Roman"/>
          <w:b/>
          <w:bCs/>
        </w:rPr>
        <w:t xml:space="preserve">, R.W. </w:t>
      </w:r>
      <w:r w:rsidRPr="00C13747">
        <w:rPr>
          <w:rFonts w:ascii="Times New Roman" w:hAnsi="Times New Roman" w:cs="Times New Roman"/>
          <w:b/>
          <w:bCs/>
          <w:highlight w:val="yellow"/>
        </w:rPr>
        <w:t>et al</w:t>
      </w:r>
      <w:r w:rsidRPr="00C13747">
        <w:rPr>
          <w:rFonts w:ascii="Times New Roman" w:hAnsi="Times New Roman" w:cs="Times New Roman"/>
          <w:b/>
          <w:bCs/>
        </w:rPr>
        <w:t>.</w:t>
      </w:r>
      <w:r w:rsidRPr="00C13747">
        <w:rPr>
          <w:rFonts w:ascii="Times New Roman" w:hAnsi="Times New Roman" w:cs="Times New Roman"/>
        </w:rPr>
        <w:t xml:space="preserve">, </w:t>
      </w:r>
      <w:r w:rsidR="00B50CD0" w:rsidRPr="00C13747">
        <w:rPr>
          <w:rFonts w:ascii="Times New Roman" w:hAnsi="Times New Roman" w:cs="Times New Roman"/>
        </w:rPr>
        <w:t>(</w:t>
      </w:r>
      <w:r w:rsidRPr="00C13747">
        <w:rPr>
          <w:rFonts w:ascii="Times New Roman" w:hAnsi="Times New Roman" w:cs="Times New Roman"/>
        </w:rPr>
        <w:t>1996</w:t>
      </w:r>
      <w:r w:rsidR="00B50CD0" w:rsidRPr="00C13747">
        <w:rPr>
          <w:rFonts w:ascii="Times New Roman" w:hAnsi="Times New Roman" w:cs="Times New Roman"/>
        </w:rPr>
        <w:t>)</w:t>
      </w:r>
      <w:r w:rsidRPr="00C1374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  <w:iCs/>
        </w:rPr>
        <w:t>Industrieareal Sulzer-Escher Wyss: UNS-Fallstudie 1995</w:t>
      </w:r>
      <w:r>
        <w:rPr>
          <w:rFonts w:ascii="Times New Roman" w:hAnsi="Times New Roman" w:cs="Times New Roman"/>
        </w:rPr>
        <w:t xml:space="preserve">. Zürich: </w:t>
      </w:r>
      <w:proofErr w:type="spellStart"/>
      <w:r>
        <w:rPr>
          <w:rFonts w:ascii="Times New Roman" w:hAnsi="Times New Roman" w:cs="Times New Roman"/>
        </w:rPr>
        <w:t>vdf</w:t>
      </w:r>
      <w:proofErr w:type="spellEnd"/>
    </w:p>
    <w:p w:rsidR="00B4739D" w:rsidRDefault="001F14BA" w:rsidP="001F14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Hochschulverlag AG.</w:t>
      </w:r>
    </w:p>
    <w:p w:rsidR="00FA5868" w:rsidRPr="00C16936" w:rsidRDefault="00EF32BE" w:rsidP="00FA5868">
      <w:pPr>
        <w:pStyle w:val="ListParagraph"/>
        <w:numPr>
          <w:ilvl w:val="0"/>
          <w:numId w:val="1"/>
        </w:numPr>
        <w:rPr>
          <w:color w:val="00B0F0"/>
        </w:rPr>
      </w:pPr>
      <w:hyperlink r:id="rId8" w:history="1">
        <w:r w:rsidR="00E51CFF" w:rsidRPr="00C16936">
          <w:rPr>
            <w:rStyle w:val="Hyperlink"/>
            <w:color w:val="00B0F0"/>
          </w:rPr>
          <w:t>http://www.uns.ethz.ch/translab/cs_former/1995</w:t>
        </w:r>
      </w:hyperlink>
    </w:p>
    <w:p w:rsidR="00E51CFF" w:rsidRPr="00C16936" w:rsidRDefault="00E51CFF" w:rsidP="00FA5868">
      <w:pPr>
        <w:pStyle w:val="ListParagraph"/>
        <w:numPr>
          <w:ilvl w:val="0"/>
          <w:numId w:val="1"/>
        </w:numPr>
        <w:rPr>
          <w:color w:val="00B0F0"/>
        </w:rPr>
      </w:pPr>
      <w:r w:rsidRPr="00C16936">
        <w:rPr>
          <w:color w:val="00B0F0"/>
        </w:rPr>
        <w:t xml:space="preserve">Industrieareal Sulzer-Escher Wyss : Umwelt und Bauen: Wertschöpfung durch Umnutzung / hrsg. von Roland W. Scholz ... [et al.].    Zürich : </w:t>
      </w:r>
      <w:proofErr w:type="spellStart"/>
      <w:r w:rsidRPr="00C16936">
        <w:rPr>
          <w:color w:val="00B0F0"/>
        </w:rPr>
        <w:t>Vdf</w:t>
      </w:r>
      <w:proofErr w:type="spellEnd"/>
      <w:r w:rsidRPr="00C16936">
        <w:rPr>
          <w:color w:val="00B0F0"/>
        </w:rPr>
        <w:t xml:space="preserve">, Hochschulverlag AG an der ETH ; 1996..  322 S. : </w:t>
      </w:r>
      <w:proofErr w:type="spellStart"/>
      <w:r w:rsidRPr="00C16936">
        <w:rPr>
          <w:color w:val="00B0F0"/>
        </w:rPr>
        <w:t>Ill</w:t>
      </w:r>
      <w:proofErr w:type="spellEnd"/>
      <w:r w:rsidRPr="00C16936">
        <w:rPr>
          <w:color w:val="00B0F0"/>
        </w:rPr>
        <w:t>.. (ETH-UNS Fallstudie ; 1995) [001571615]</w:t>
      </w:r>
    </w:p>
    <w:p w:rsidR="00C13747" w:rsidRDefault="00E51CFF" w:rsidP="00C13747">
      <w:pPr>
        <w:pStyle w:val="ListParagraph"/>
        <w:numPr>
          <w:ilvl w:val="0"/>
          <w:numId w:val="1"/>
        </w:numPr>
        <w:rPr>
          <w:color w:val="00B0F0"/>
        </w:rPr>
      </w:pPr>
      <w:r w:rsidRPr="00C16936">
        <w:rPr>
          <w:color w:val="00B0F0"/>
        </w:rPr>
        <w:t xml:space="preserve">Scholz, R.W., Bösch, S., Koller, </w:t>
      </w:r>
      <w:proofErr w:type="spellStart"/>
      <w:r w:rsidRPr="00C16936">
        <w:rPr>
          <w:color w:val="00B0F0"/>
        </w:rPr>
        <w:t>Th</w:t>
      </w:r>
      <w:proofErr w:type="spellEnd"/>
      <w:r w:rsidRPr="00C16936">
        <w:rPr>
          <w:color w:val="00B0F0"/>
        </w:rPr>
        <w:t xml:space="preserve">., </w:t>
      </w:r>
      <w:proofErr w:type="spellStart"/>
      <w:r w:rsidRPr="00C16936">
        <w:rPr>
          <w:color w:val="00B0F0"/>
        </w:rPr>
        <w:t>Mieg</w:t>
      </w:r>
      <w:proofErr w:type="spellEnd"/>
      <w:r w:rsidRPr="00C16936">
        <w:rPr>
          <w:color w:val="00B0F0"/>
        </w:rPr>
        <w:t xml:space="preserve">, H.A. &amp; </w:t>
      </w:r>
      <w:proofErr w:type="spellStart"/>
      <w:r w:rsidRPr="00C16936">
        <w:rPr>
          <w:color w:val="00B0F0"/>
        </w:rPr>
        <w:t>Stünzi</w:t>
      </w:r>
      <w:proofErr w:type="spellEnd"/>
      <w:r w:rsidRPr="00C16936">
        <w:rPr>
          <w:color w:val="00B0F0"/>
        </w:rPr>
        <w:t xml:space="preserve">, J. (Eds.) (1997). </w:t>
      </w:r>
      <w:r w:rsidRPr="00C16936">
        <w:rPr>
          <w:rStyle w:val="Emphasis"/>
          <w:color w:val="00B0F0"/>
        </w:rPr>
        <w:t>Industrieareal Sulzer-Escher Wyss – Umwelt und Bauen: Wertschöpfung durch Umnutzung</w:t>
      </w:r>
      <w:r w:rsidRPr="00C16936">
        <w:rPr>
          <w:color w:val="00B0F0"/>
        </w:rPr>
        <w:t xml:space="preserve">. ETH-UNS Fallstudie 1995. </w:t>
      </w:r>
      <w:hyperlink r:id="rId9" w:tgtFrame="_blank" w:history="1">
        <w:proofErr w:type="spellStart"/>
        <w:r w:rsidRPr="00C16936">
          <w:rPr>
            <w:rStyle w:val="Hyperlink"/>
            <w:color w:val="00B0F0"/>
          </w:rPr>
          <w:t>vdf</w:t>
        </w:r>
        <w:proofErr w:type="spellEnd"/>
        <w:r w:rsidRPr="00C16936">
          <w:rPr>
            <w:rStyle w:val="Hyperlink"/>
            <w:color w:val="00B0F0"/>
          </w:rPr>
          <w:t xml:space="preserve"> Verlag</w:t>
        </w:r>
      </w:hyperlink>
      <w:r w:rsidRPr="00C16936">
        <w:rPr>
          <w:color w:val="00B0F0"/>
        </w:rPr>
        <w:t>, Zürich.</w:t>
      </w:r>
    </w:p>
    <w:p w:rsidR="00C13747" w:rsidRDefault="00C13747" w:rsidP="00C13747">
      <w:pPr>
        <w:rPr>
          <w:color w:val="00B0F0"/>
        </w:rPr>
      </w:pPr>
    </w:p>
    <w:p w:rsidR="00C13747" w:rsidRDefault="00C13747" w:rsidP="00C13747">
      <w:pPr>
        <w:rPr>
          <w:color w:val="00B0F0"/>
        </w:rPr>
      </w:pPr>
    </w:p>
    <w:p w:rsidR="00C13747" w:rsidRDefault="00C13747" w:rsidP="00C137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96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Für Sie bedeutet das, dass Sie zu Beginn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einer Fallstudie alle notwendigen Unterlagen (GIS-Daten und zusätzliches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Informationsmaterial) erhalten werden, um die „Problemstellung“ vollständig analysieren und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lösen zu können. 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Allerdings erhalten </w:t>
      </w:r>
      <w:r>
        <w:rPr>
          <w:rFonts w:ascii="Courier New" w:hAnsi="Courier New" w:cs="Courier New"/>
          <w:color w:val="000000"/>
          <w:sz w:val="20"/>
          <w:szCs w:val="20"/>
        </w:rPr>
        <w:t>Sie Originaldatenmaterial mit möglicherweise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unvollständigen oder sogar fehlerhaften Informationen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 welches Sie nicht einfach übernehmen können</w:t>
      </w:r>
      <w:r>
        <w:rPr>
          <w:rFonts w:ascii="Courier New" w:hAnsi="Courier New" w:cs="Courier New"/>
          <w:color w:val="000000"/>
          <w:sz w:val="20"/>
          <w:szCs w:val="20"/>
        </w:rPr>
        <w:t>. Sie müssen sich üb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erlegen, wie dieses Material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aufzuarbeiten ist. 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Zum Beispiel müssen Einheiten übereinstimmen, fehlerhafte Daten </w:t>
      </w:r>
      <w:r w:rsidR="00A4130E">
        <w:rPr>
          <w:rFonts w:ascii="Courier New" w:hAnsi="Courier New" w:cs="Courier New"/>
          <w:color w:val="000000"/>
          <w:sz w:val="20"/>
          <w:szCs w:val="20"/>
        </w:rPr>
        <w:t>herausgefiltert oder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Ergänzungen </w:t>
      </w:r>
      <w:r w:rsidR="006D20E6">
        <w:rPr>
          <w:rFonts w:ascii="Courier New" w:hAnsi="Courier New" w:cs="Courier New"/>
          <w:color w:val="000000"/>
          <w:sz w:val="20"/>
          <w:szCs w:val="20"/>
        </w:rPr>
        <w:t>gemacht werden</w:t>
      </w:r>
      <w:r w:rsidR="00A4130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bevor es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A4130E">
        <w:rPr>
          <w:rFonts w:ascii="Courier New" w:hAnsi="Courier New" w:cs="Courier New"/>
          <w:color w:val="000000"/>
          <w:sz w:val="20"/>
          <w:szCs w:val="20"/>
        </w:rPr>
        <w:t>weiter verarbeitet</w:t>
      </w:r>
      <w:r w:rsidR="006D20E6">
        <w:rPr>
          <w:rFonts w:ascii="Courier New" w:hAnsi="Courier New" w:cs="Courier New"/>
          <w:color w:val="000000"/>
          <w:sz w:val="20"/>
          <w:szCs w:val="20"/>
        </w:rPr>
        <w:t xml:space="preserve"> werden kann.</w:t>
      </w:r>
      <w:r w:rsidR="006D20E6" w:rsidRPr="006D20E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96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color w:val="000096"/>
          <w:sz w:val="20"/>
          <w:szCs w:val="20"/>
        </w:rPr>
        <w:t>newLine</w:t>
      </w:r>
      <w:proofErr w:type="spellEnd"/>
      <w:r>
        <w:rPr>
          <w:rFonts w:ascii="Courier New" w:hAnsi="Courier New" w:cs="Courier New"/>
          <w:color w:val="F5844C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F5844C"/>
          <w:sz w:val="20"/>
          <w:szCs w:val="20"/>
        </w:rPr>
        <w:t>space</w:t>
      </w:r>
      <w:proofErr w:type="spellEnd"/>
      <w:r>
        <w:rPr>
          <w:rFonts w:ascii="Courier New" w:hAnsi="Courier New" w:cs="Courier New"/>
          <w:color w:val="FF8040"/>
          <w:sz w:val="20"/>
          <w:szCs w:val="20"/>
        </w:rPr>
        <w:t>=</w:t>
      </w:r>
      <w:r>
        <w:rPr>
          <w:rFonts w:ascii="Courier New" w:hAnsi="Courier New" w:cs="Courier New"/>
          <w:color w:val="993300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993300"/>
          <w:sz w:val="20"/>
          <w:szCs w:val="20"/>
        </w:rPr>
        <w:t>short</w:t>
      </w:r>
      <w:proofErr w:type="spellEnd"/>
      <w:r>
        <w:rPr>
          <w:rFonts w:ascii="Courier New" w:hAnsi="Courier New" w:cs="Courier New"/>
          <w:color w:val="993300"/>
          <w:sz w:val="20"/>
          <w:szCs w:val="20"/>
        </w:rPr>
        <w:t>"</w:t>
      </w:r>
      <w:r>
        <w:rPr>
          <w:rFonts w:ascii="Courier New" w:hAnsi="Courier New" w:cs="Courier New"/>
          <w:color w:val="000096"/>
          <w:sz w:val="20"/>
          <w:szCs w:val="20"/>
        </w:rPr>
        <w:t>/&gt;</w:t>
      </w:r>
    </w:p>
    <w:p w:rsidR="00C13747" w:rsidRDefault="00C13747" w:rsidP="00C137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96"/>
          <w:sz w:val="20"/>
          <w:szCs w:val="20"/>
        </w:rPr>
      </w:pPr>
    </w:p>
    <w:p w:rsidR="00C13747" w:rsidRPr="00C13747" w:rsidRDefault="00C13747" w:rsidP="00C13747">
      <w:pPr>
        <w:autoSpaceDE w:val="0"/>
        <w:autoSpaceDN w:val="0"/>
        <w:adjustRightInd w:val="0"/>
        <w:spacing w:after="0" w:line="240" w:lineRule="auto"/>
        <w:rPr>
          <w:color w:val="00B0F0"/>
        </w:rPr>
      </w:pPr>
      <w:r>
        <w:rPr>
          <w:rFonts w:ascii="Courier New" w:hAnsi="Courier New" w:cs="Courier New"/>
          <w:color w:val="000000"/>
          <w:sz w:val="20"/>
          <w:szCs w:val="20"/>
        </w:rPr>
        <w:t>Der Lösungsweg einer Fallstudie ist offen und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nicht vorgegeben. Das bedeutet, dass Sie bei der Ihnen vorliegenden Aufgabe nicht wie bei einer Übung Schritt für Schritt geführt werden, sondern dass Sie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lastRenderedPageBreak/>
        <w:t>problemlösungsorientiert denken und selbst einen oder mehrere Lösungswege suchen, diese analysieren und umsetzen müssen. Bei auftretenden Problemen und Fragen steht</w:t>
      </w:r>
      <w:r w:rsidR="00A4130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Ihnen selbstverständlich ein Betreuer zur Seite. </w:t>
      </w:r>
    </w:p>
    <w:sectPr w:rsidR="00C13747" w:rsidRPr="00C13747" w:rsidSect="00B473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7392C"/>
    <w:multiLevelType w:val="hybridMultilevel"/>
    <w:tmpl w:val="6422FFAA"/>
    <w:lvl w:ilvl="0" w:tplc="0FA0D83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406AB"/>
    <w:multiLevelType w:val="hybridMultilevel"/>
    <w:tmpl w:val="8B0CDA98"/>
    <w:lvl w:ilvl="0" w:tplc="21E46EF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BA"/>
    <w:rsid w:val="001F14BA"/>
    <w:rsid w:val="00351108"/>
    <w:rsid w:val="003F55FE"/>
    <w:rsid w:val="004103E6"/>
    <w:rsid w:val="006001D6"/>
    <w:rsid w:val="006D20E6"/>
    <w:rsid w:val="00A4130E"/>
    <w:rsid w:val="00B4739D"/>
    <w:rsid w:val="00B50CD0"/>
    <w:rsid w:val="00C13747"/>
    <w:rsid w:val="00C16936"/>
    <w:rsid w:val="00E51CFF"/>
    <w:rsid w:val="00EF32BE"/>
    <w:rsid w:val="00FA5868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4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14B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CD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51CF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51C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4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14B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CD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51CF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51C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s.ethz.ch/translab/cs_former/1995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ed.hbs.edu/programs/pld/Pages/learning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df.ethz.ch/info/showDetails.asp?isbnNr=22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 Zuerich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Messerli  Maja</dc:creator>
  <cp:lastModifiedBy>Messerli  Maja</cp:lastModifiedBy>
  <cp:revision>6</cp:revision>
  <dcterms:created xsi:type="dcterms:W3CDTF">2011-07-21T09:24:00Z</dcterms:created>
  <dcterms:modified xsi:type="dcterms:W3CDTF">2011-07-27T15:31:00Z</dcterms:modified>
</cp:coreProperties>
</file>